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30D0" w:rsidRDefault="00DF5DF5">
      <w:pPr>
        <w:pStyle w:val="Normal1"/>
        <w:widowControl w:val="0"/>
        <w:tabs>
          <w:tab w:val="left" w:pos="360"/>
        </w:tabs>
        <w:ind w:right="-720" w:hanging="720"/>
      </w:pPr>
      <w:bookmarkStart w:id="0" w:name="h.gjdgxs" w:colFirst="0" w:colLast="0"/>
      <w:bookmarkStart w:id="1" w:name="_GoBack"/>
      <w:bookmarkEnd w:id="0"/>
      <w:bookmarkEnd w:id="1"/>
      <w:r>
        <w:rPr>
          <w:rFonts w:ascii="Verdana" w:eastAsia="Verdana" w:hAnsi="Verdana" w:cs="Verdana"/>
          <w:i/>
          <w:sz w:val="72"/>
          <w:szCs w:val="72"/>
        </w:rPr>
        <w:t xml:space="preserve">  </w:t>
      </w:r>
      <w:r>
        <w:rPr>
          <w:rFonts w:ascii="Verdana" w:eastAsia="Verdana" w:hAnsi="Verdana" w:cs="Verdana"/>
          <w:i/>
          <w:sz w:val="72"/>
          <w:szCs w:val="72"/>
        </w:rPr>
        <w:tab/>
      </w:r>
      <w:r>
        <w:rPr>
          <w:noProof/>
        </w:rPr>
        <w:drawing>
          <wp:inline distT="0" distB="0" distL="114300" distR="114300">
            <wp:extent cx="1000125" cy="11334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00125" cy="1133475"/>
                    </a:xfrm>
                    <a:prstGeom prst="rect">
                      <a:avLst/>
                    </a:prstGeom>
                    <a:ln/>
                  </pic:spPr>
                </pic:pic>
              </a:graphicData>
            </a:graphic>
          </wp:inline>
        </w:drawing>
      </w:r>
      <w:r>
        <w:t xml:space="preserve">    </w:t>
      </w:r>
    </w:p>
    <w:p w:rsidR="00BB30D0" w:rsidRDefault="00DF5DF5">
      <w:pPr>
        <w:pStyle w:val="Normal1"/>
        <w:widowControl w:val="0"/>
        <w:tabs>
          <w:tab w:val="left" w:pos="360"/>
          <w:tab w:val="left" w:pos="1800"/>
        </w:tabs>
        <w:ind w:right="-720"/>
        <w:jc w:val="center"/>
      </w:pPr>
      <w:r>
        <w:rPr>
          <w:rFonts w:ascii="Verdana" w:eastAsia="Verdana" w:hAnsi="Verdana" w:cs="Verdana"/>
          <w:b/>
          <w:i/>
          <w:color w:val="008000"/>
          <w:sz w:val="72"/>
          <w:szCs w:val="72"/>
        </w:rPr>
        <w:t>PRESS RELEASE</w:t>
      </w:r>
    </w:p>
    <w:p w:rsidR="00BB30D0" w:rsidRDefault="00BB30D0">
      <w:pPr>
        <w:pStyle w:val="Normal1"/>
        <w:widowControl w:val="0"/>
        <w:ind w:right="-180"/>
        <w:jc w:val="both"/>
      </w:pPr>
    </w:p>
    <w:p w:rsidR="00BB30D0" w:rsidRPr="00DF5DF5" w:rsidRDefault="00DF5DF5">
      <w:pPr>
        <w:pStyle w:val="Normal1"/>
        <w:widowControl w:val="0"/>
        <w:ind w:right="-180"/>
        <w:jc w:val="both"/>
        <w:rPr>
          <w:sz w:val="22"/>
          <w:szCs w:val="22"/>
        </w:rPr>
      </w:pPr>
      <w:r w:rsidRPr="00DF5DF5">
        <w:rPr>
          <w:rFonts w:ascii="Arial" w:eastAsia="Arial" w:hAnsi="Arial" w:cs="Arial"/>
          <w:b/>
          <w:sz w:val="22"/>
          <w:szCs w:val="22"/>
        </w:rPr>
        <w:t>FOR IMMEDIATE RELEASE</w:t>
      </w:r>
      <w:r w:rsidRPr="00DF5DF5">
        <w:rPr>
          <w:rFonts w:ascii="Arial" w:eastAsia="Arial" w:hAnsi="Arial" w:cs="Arial"/>
          <w:sz w:val="22"/>
          <w:szCs w:val="22"/>
        </w:rPr>
        <w:t xml:space="preserve"> </w:t>
      </w:r>
      <w:r w:rsidRPr="00DF5DF5">
        <w:rPr>
          <w:rFonts w:ascii="Arial" w:eastAsia="Arial" w:hAnsi="Arial" w:cs="Arial"/>
          <w:b/>
          <w:sz w:val="22"/>
          <w:szCs w:val="22"/>
        </w:rPr>
        <w:t>–</w:t>
      </w:r>
      <w:r w:rsidRPr="00DF5DF5">
        <w:rPr>
          <w:rFonts w:ascii="Arial" w:eastAsia="Arial" w:hAnsi="Arial" w:cs="Arial"/>
          <w:sz w:val="22"/>
          <w:szCs w:val="22"/>
        </w:rPr>
        <w:t xml:space="preserve"> </w:t>
      </w:r>
      <w:r w:rsidR="009C4382">
        <w:rPr>
          <w:rFonts w:ascii="Arial" w:eastAsia="Arial" w:hAnsi="Arial" w:cs="Arial"/>
          <w:sz w:val="22"/>
          <w:szCs w:val="22"/>
        </w:rPr>
        <w:t>Thursday</w:t>
      </w:r>
      <w:r w:rsidRPr="00DF5DF5">
        <w:rPr>
          <w:rFonts w:ascii="Arial" w:eastAsia="Arial" w:hAnsi="Arial" w:cs="Arial"/>
          <w:sz w:val="22"/>
          <w:szCs w:val="22"/>
        </w:rPr>
        <w:t>, April 2</w:t>
      </w:r>
      <w:r w:rsidR="009C4382">
        <w:rPr>
          <w:rFonts w:ascii="Arial" w:eastAsia="Arial" w:hAnsi="Arial" w:cs="Arial"/>
          <w:sz w:val="22"/>
          <w:szCs w:val="22"/>
        </w:rPr>
        <w:t>1</w:t>
      </w:r>
      <w:r w:rsidRPr="00DF5DF5">
        <w:rPr>
          <w:rFonts w:ascii="Arial" w:eastAsia="Arial" w:hAnsi="Arial" w:cs="Arial"/>
          <w:sz w:val="22"/>
          <w:szCs w:val="22"/>
        </w:rPr>
        <w:t>, 2016</w:t>
      </w:r>
    </w:p>
    <w:p w:rsidR="00BB30D0" w:rsidRPr="00DF5DF5" w:rsidRDefault="00DF5DF5">
      <w:pPr>
        <w:pStyle w:val="Normal1"/>
        <w:widowControl w:val="0"/>
        <w:ind w:right="-180"/>
        <w:jc w:val="both"/>
        <w:rPr>
          <w:sz w:val="22"/>
          <w:szCs w:val="22"/>
        </w:rPr>
      </w:pPr>
      <w:r w:rsidRPr="00DF5DF5">
        <w:rPr>
          <w:rFonts w:ascii="Arial" w:eastAsia="Arial" w:hAnsi="Arial" w:cs="Arial"/>
          <w:sz w:val="22"/>
          <w:szCs w:val="22"/>
        </w:rPr>
        <w:t xml:space="preserve">Contact: Lia Parisien, (202) 266-4931 or </w:t>
      </w:r>
      <w:hyperlink r:id="rId7">
        <w:r w:rsidRPr="00DF5DF5">
          <w:rPr>
            <w:rFonts w:ascii="Arial" w:eastAsia="Arial" w:hAnsi="Arial" w:cs="Arial"/>
            <w:color w:val="0000FF"/>
            <w:sz w:val="22"/>
            <w:szCs w:val="22"/>
            <w:u w:val="single"/>
          </w:rPr>
          <w:t>lparisien@ecos.org</w:t>
        </w:r>
      </w:hyperlink>
      <w:hyperlink r:id="rId8"/>
    </w:p>
    <w:p w:rsidR="00BB30D0" w:rsidRPr="00DF5DF5" w:rsidRDefault="00DF5DF5">
      <w:pPr>
        <w:pStyle w:val="Normal1"/>
        <w:widowControl w:val="0"/>
        <w:ind w:right="-180"/>
        <w:jc w:val="both"/>
        <w:rPr>
          <w:sz w:val="22"/>
          <w:szCs w:val="22"/>
        </w:rPr>
      </w:pPr>
      <w:r w:rsidRPr="00DF5DF5">
        <w:rPr>
          <w:rFonts w:ascii="Arial" w:eastAsia="Arial" w:hAnsi="Arial" w:cs="Arial"/>
          <w:sz w:val="22"/>
          <w:szCs w:val="22"/>
        </w:rPr>
        <w:t>Environmental Council of the States (ECOS)</w:t>
      </w:r>
    </w:p>
    <w:p w:rsidR="00BB30D0" w:rsidRPr="00DF5DF5" w:rsidRDefault="00DF5DF5">
      <w:pPr>
        <w:pStyle w:val="Normal1"/>
        <w:tabs>
          <w:tab w:val="left" w:pos="-450"/>
        </w:tabs>
        <w:ind w:right="180"/>
        <w:rPr>
          <w:sz w:val="22"/>
          <w:szCs w:val="22"/>
        </w:rPr>
      </w:pPr>
      <w:r w:rsidRPr="00DF5DF5">
        <w:rPr>
          <w:rFonts w:ascii="Arial" w:eastAsia="Arial" w:hAnsi="Arial" w:cs="Arial"/>
          <w:sz w:val="22"/>
          <w:szCs w:val="22"/>
        </w:rPr>
        <w:tab/>
      </w:r>
    </w:p>
    <w:p w:rsidR="00BB30D0" w:rsidRPr="00DF5DF5" w:rsidRDefault="00DF5DF5">
      <w:pPr>
        <w:pStyle w:val="Normal1"/>
        <w:tabs>
          <w:tab w:val="left" w:pos="-450"/>
        </w:tabs>
        <w:ind w:right="180"/>
        <w:rPr>
          <w:sz w:val="22"/>
          <w:szCs w:val="22"/>
        </w:rPr>
      </w:pPr>
      <w:r w:rsidRPr="00DF5DF5">
        <w:rPr>
          <w:rFonts w:ascii="Arial" w:eastAsia="Arial" w:hAnsi="Arial" w:cs="Arial"/>
          <w:b/>
          <w:sz w:val="22"/>
          <w:szCs w:val="22"/>
        </w:rPr>
        <w:t>Earth Day Offers Chance to Celebrate State Environmental Leadership, Innovation</w:t>
      </w:r>
    </w:p>
    <w:p w:rsidR="00BB30D0" w:rsidRPr="00DF5DF5" w:rsidRDefault="00BB30D0">
      <w:pPr>
        <w:pStyle w:val="Normal1"/>
        <w:jc w:val="center"/>
        <w:rPr>
          <w:sz w:val="22"/>
          <w:szCs w:val="22"/>
        </w:rPr>
      </w:pPr>
    </w:p>
    <w:p w:rsidR="00BB30D0" w:rsidRPr="00DF5DF5" w:rsidRDefault="00DF5DF5">
      <w:pPr>
        <w:pStyle w:val="Normal1"/>
        <w:tabs>
          <w:tab w:val="left" w:pos="120"/>
          <w:tab w:val="left" w:pos="480"/>
        </w:tabs>
        <w:rPr>
          <w:sz w:val="22"/>
          <w:szCs w:val="22"/>
        </w:rPr>
      </w:pPr>
      <w:r w:rsidRPr="00DF5DF5">
        <w:rPr>
          <w:rFonts w:ascii="Arial" w:eastAsia="Arial" w:hAnsi="Arial" w:cs="Arial"/>
          <w:b/>
          <w:i/>
          <w:sz w:val="22"/>
          <w:szCs w:val="22"/>
        </w:rPr>
        <w:t xml:space="preserve">Washington, DC </w:t>
      </w:r>
      <w:r w:rsidRPr="00DF5DF5">
        <w:rPr>
          <w:rFonts w:ascii="Arial" w:eastAsia="Arial" w:hAnsi="Arial" w:cs="Arial"/>
          <w:b/>
          <w:sz w:val="22"/>
          <w:szCs w:val="22"/>
        </w:rPr>
        <w:t>–</w:t>
      </w:r>
      <w:r w:rsidRPr="00DF5DF5">
        <w:rPr>
          <w:rFonts w:ascii="Arial" w:eastAsia="Arial" w:hAnsi="Arial" w:cs="Arial"/>
          <w:sz w:val="22"/>
          <w:szCs w:val="22"/>
        </w:rPr>
        <w:t xml:space="preserve"> This Earth Day, ECOS President Martha E. Rudolph, Director of </w:t>
      </w:r>
      <w:r w:rsidR="001371E1" w:rsidRPr="00DF5DF5">
        <w:rPr>
          <w:rFonts w:ascii="Arial" w:eastAsia="Arial" w:hAnsi="Arial" w:cs="Arial"/>
          <w:sz w:val="22"/>
          <w:szCs w:val="22"/>
        </w:rPr>
        <w:t xml:space="preserve">Environmental Programs with </w:t>
      </w:r>
      <w:r w:rsidRPr="00DF5DF5">
        <w:rPr>
          <w:rFonts w:ascii="Arial" w:eastAsia="Arial" w:hAnsi="Arial" w:cs="Arial"/>
          <w:sz w:val="22"/>
          <w:szCs w:val="22"/>
        </w:rPr>
        <w:t xml:space="preserve">the Colorado Department of Public Health and Environment, reflected on the state contribution to environmental protection nationwide. “Earth Day marks a perfect time to recognize that without dedicated state environmental public servants, our nation would not have the system of environmental protection, information, services, and innovation that Americans deserve,” notes Rudolph.  </w:t>
      </w:r>
    </w:p>
    <w:p w:rsidR="00BB30D0" w:rsidRPr="00DF5DF5" w:rsidRDefault="00BB30D0">
      <w:pPr>
        <w:pStyle w:val="Normal1"/>
        <w:rPr>
          <w:sz w:val="22"/>
          <w:szCs w:val="22"/>
        </w:rPr>
      </w:pPr>
    </w:p>
    <w:p w:rsidR="00BB30D0" w:rsidRPr="00DF5DF5" w:rsidRDefault="00DF5DF5">
      <w:pPr>
        <w:pStyle w:val="Normal1"/>
        <w:rPr>
          <w:sz w:val="22"/>
          <w:szCs w:val="22"/>
        </w:rPr>
      </w:pPr>
      <w:r w:rsidRPr="00DF5DF5">
        <w:rPr>
          <w:rFonts w:ascii="Arial" w:eastAsia="Arial" w:hAnsi="Arial" w:cs="Arial"/>
          <w:sz w:val="22"/>
          <w:szCs w:val="22"/>
        </w:rPr>
        <w:t>Nearly every state had an environmental protection authority before the federal environmental laws were enacted, an</w:t>
      </w:r>
      <w:r w:rsidR="001371E1" w:rsidRPr="00DF5DF5">
        <w:rPr>
          <w:rFonts w:ascii="Arial" w:eastAsia="Arial" w:hAnsi="Arial" w:cs="Arial"/>
          <w:sz w:val="22"/>
          <w:szCs w:val="22"/>
        </w:rPr>
        <w:t>d</w:t>
      </w:r>
      <w:r w:rsidRPr="00DF5DF5">
        <w:rPr>
          <w:rFonts w:ascii="Arial" w:eastAsia="Arial" w:hAnsi="Arial" w:cs="Arial"/>
          <w:sz w:val="22"/>
          <w:szCs w:val="22"/>
        </w:rPr>
        <w:t xml:space="preserve"> many federal statutes were modeled in whole or in part on state experience and precedent. Today, states are responsible for overseeing 96 percent of the nation’s environmental enforcement actions and the majority of environmental permitting. “Now more than ever, we are focused on the importance of collaboration among state departments of environment, </w:t>
      </w:r>
      <w:r w:rsidR="001371E1" w:rsidRPr="00DF5DF5">
        <w:rPr>
          <w:rFonts w:ascii="Arial" w:eastAsia="Arial" w:hAnsi="Arial" w:cs="Arial"/>
          <w:sz w:val="22"/>
          <w:szCs w:val="22"/>
        </w:rPr>
        <w:t xml:space="preserve">U.S. </w:t>
      </w:r>
      <w:r w:rsidRPr="00DF5DF5">
        <w:rPr>
          <w:rFonts w:ascii="Arial" w:eastAsia="Arial" w:hAnsi="Arial" w:cs="Arial"/>
          <w:sz w:val="22"/>
          <w:szCs w:val="22"/>
        </w:rPr>
        <w:t>EPA, and other federal and state agencies in order to ensure a clean and healthy environment across this country,” Rudolph</w:t>
      </w:r>
      <w:r w:rsidR="00F77D3F">
        <w:rPr>
          <w:rFonts w:ascii="Arial" w:eastAsia="Arial" w:hAnsi="Arial" w:cs="Arial"/>
          <w:sz w:val="22"/>
          <w:szCs w:val="22"/>
        </w:rPr>
        <w:t xml:space="preserve"> says</w:t>
      </w:r>
      <w:r w:rsidRPr="00DF5DF5">
        <w:rPr>
          <w:rFonts w:ascii="Arial" w:eastAsia="Arial" w:hAnsi="Arial" w:cs="Arial"/>
          <w:sz w:val="22"/>
          <w:szCs w:val="22"/>
        </w:rPr>
        <w:t xml:space="preserve">. </w:t>
      </w:r>
    </w:p>
    <w:p w:rsidR="00BB30D0" w:rsidRPr="00DF5DF5" w:rsidRDefault="00BB30D0">
      <w:pPr>
        <w:pStyle w:val="Normal1"/>
        <w:rPr>
          <w:sz w:val="22"/>
          <w:szCs w:val="22"/>
        </w:rPr>
      </w:pPr>
    </w:p>
    <w:p w:rsidR="00BB30D0" w:rsidRPr="00DF5DF5" w:rsidRDefault="00DF5DF5">
      <w:pPr>
        <w:pStyle w:val="Normal1"/>
        <w:rPr>
          <w:sz w:val="22"/>
          <w:szCs w:val="22"/>
        </w:rPr>
      </w:pPr>
      <w:r w:rsidRPr="00DF5DF5">
        <w:rPr>
          <w:rFonts w:ascii="Arial" w:eastAsia="Arial" w:hAnsi="Arial" w:cs="Arial"/>
          <w:sz w:val="22"/>
          <w:szCs w:val="22"/>
        </w:rPr>
        <w:t xml:space="preserve">In the past year, ECOS has advanced </w:t>
      </w:r>
      <w:r w:rsidR="001371E1" w:rsidRPr="00DF5DF5">
        <w:rPr>
          <w:rFonts w:ascii="Arial" w:eastAsia="Arial" w:hAnsi="Arial" w:cs="Arial"/>
          <w:sz w:val="22"/>
          <w:szCs w:val="22"/>
        </w:rPr>
        <w:t>a number of</w:t>
      </w:r>
      <w:r w:rsidRPr="00DF5DF5">
        <w:rPr>
          <w:rFonts w:ascii="Arial" w:eastAsia="Arial" w:hAnsi="Arial" w:cs="Arial"/>
          <w:sz w:val="22"/>
          <w:szCs w:val="22"/>
        </w:rPr>
        <w:t xml:space="preserve"> innovative efforts. These include:</w:t>
      </w:r>
    </w:p>
    <w:p w:rsidR="00BB30D0" w:rsidRPr="00DF5DF5" w:rsidRDefault="001371E1">
      <w:pPr>
        <w:pStyle w:val="Normal1"/>
        <w:numPr>
          <w:ilvl w:val="0"/>
          <w:numId w:val="1"/>
        </w:numPr>
        <w:ind w:left="630" w:hanging="360"/>
        <w:contextualSpacing/>
        <w:rPr>
          <w:sz w:val="22"/>
          <w:szCs w:val="22"/>
        </w:rPr>
      </w:pPr>
      <w:r w:rsidRPr="00DF5DF5">
        <w:rPr>
          <w:rFonts w:ascii="Arial" w:eastAsia="Arial" w:hAnsi="Arial" w:cs="Arial"/>
          <w:sz w:val="22"/>
          <w:szCs w:val="22"/>
        </w:rPr>
        <w:t xml:space="preserve">An April 11 </w:t>
      </w:r>
      <w:hyperlink r:id="rId9">
        <w:r w:rsidR="00DF5DF5" w:rsidRPr="00DF5DF5">
          <w:rPr>
            <w:rFonts w:ascii="Arial" w:eastAsia="Arial" w:hAnsi="Arial" w:cs="Arial"/>
            <w:color w:val="1155CC"/>
            <w:sz w:val="22"/>
            <w:szCs w:val="22"/>
            <w:u w:val="single"/>
          </w:rPr>
          <w:t>Memorandum of Agreement</w:t>
        </w:r>
      </w:hyperlink>
      <w:r w:rsidR="00DF5DF5" w:rsidRPr="00DF5DF5">
        <w:rPr>
          <w:rFonts w:ascii="Arial" w:eastAsia="Arial" w:hAnsi="Arial" w:cs="Arial"/>
          <w:sz w:val="22"/>
          <w:szCs w:val="22"/>
        </w:rPr>
        <w:t xml:space="preserve"> (MOA) between ECOS, </w:t>
      </w:r>
      <w:r w:rsidRPr="00DF5DF5">
        <w:rPr>
          <w:rFonts w:ascii="Arial" w:eastAsia="Arial" w:hAnsi="Arial" w:cs="Arial"/>
          <w:sz w:val="22"/>
          <w:szCs w:val="22"/>
        </w:rPr>
        <w:t xml:space="preserve">the </w:t>
      </w:r>
      <w:r w:rsidR="00DF5DF5" w:rsidRPr="00DF5DF5">
        <w:rPr>
          <w:rFonts w:ascii="Arial" w:eastAsia="Arial" w:hAnsi="Arial" w:cs="Arial"/>
          <w:color w:val="222222"/>
          <w:sz w:val="22"/>
          <w:szCs w:val="22"/>
          <w:highlight w:val="white"/>
        </w:rPr>
        <w:t>Association of State and Territorial Health Officials, and</w:t>
      </w:r>
      <w:r w:rsidRPr="00DF5DF5">
        <w:rPr>
          <w:rFonts w:ascii="Arial" w:eastAsia="Arial" w:hAnsi="Arial" w:cs="Arial"/>
          <w:color w:val="222222"/>
          <w:sz w:val="22"/>
          <w:szCs w:val="22"/>
          <w:highlight w:val="white"/>
        </w:rPr>
        <w:t xml:space="preserve"> U.S. </w:t>
      </w:r>
      <w:r w:rsidR="00DF5DF5" w:rsidRPr="00DF5DF5">
        <w:rPr>
          <w:rFonts w:ascii="Arial" w:eastAsia="Arial" w:hAnsi="Arial" w:cs="Arial"/>
          <w:color w:val="222222"/>
          <w:sz w:val="22"/>
          <w:szCs w:val="22"/>
          <w:highlight w:val="white"/>
        </w:rPr>
        <w:t>EPA committing the parties to crafting reports</w:t>
      </w:r>
      <w:r w:rsidRPr="00DF5DF5">
        <w:rPr>
          <w:rFonts w:ascii="Arial" w:eastAsia="Arial" w:hAnsi="Arial" w:cs="Arial"/>
          <w:color w:val="222222"/>
          <w:sz w:val="22"/>
          <w:szCs w:val="22"/>
          <w:highlight w:val="white"/>
        </w:rPr>
        <w:t xml:space="preserve"> and</w:t>
      </w:r>
      <w:r w:rsidR="00DF5DF5" w:rsidRPr="00DF5DF5">
        <w:rPr>
          <w:rFonts w:ascii="Arial" w:eastAsia="Arial" w:hAnsi="Arial" w:cs="Arial"/>
          <w:color w:val="222222"/>
          <w:sz w:val="22"/>
          <w:szCs w:val="22"/>
          <w:highlight w:val="white"/>
        </w:rPr>
        <w:t xml:space="preserve"> tools and </w:t>
      </w:r>
      <w:r w:rsidRPr="00DF5DF5">
        <w:rPr>
          <w:rFonts w:ascii="Arial" w:eastAsia="Arial" w:hAnsi="Arial" w:cs="Arial"/>
          <w:color w:val="222222"/>
          <w:sz w:val="22"/>
          <w:szCs w:val="22"/>
          <w:highlight w:val="white"/>
        </w:rPr>
        <w:t xml:space="preserve">taking </w:t>
      </w:r>
      <w:r w:rsidR="00DF5DF5" w:rsidRPr="00DF5DF5">
        <w:rPr>
          <w:rFonts w:ascii="Arial" w:eastAsia="Arial" w:hAnsi="Arial" w:cs="Arial"/>
          <w:color w:val="222222"/>
          <w:sz w:val="22"/>
          <w:szCs w:val="22"/>
          <w:highlight w:val="white"/>
        </w:rPr>
        <w:t xml:space="preserve">other </w:t>
      </w:r>
      <w:r w:rsidRPr="00DF5DF5">
        <w:rPr>
          <w:rFonts w:ascii="Arial" w:eastAsia="Arial" w:hAnsi="Arial" w:cs="Arial"/>
          <w:color w:val="222222"/>
          <w:sz w:val="22"/>
          <w:szCs w:val="22"/>
          <w:highlight w:val="white"/>
        </w:rPr>
        <w:t>steps</w:t>
      </w:r>
      <w:r w:rsidR="00DF5DF5" w:rsidRPr="00DF5DF5">
        <w:rPr>
          <w:rFonts w:ascii="Arial" w:eastAsia="Arial" w:hAnsi="Arial" w:cs="Arial"/>
          <w:color w:val="222222"/>
          <w:sz w:val="22"/>
          <w:szCs w:val="22"/>
          <w:highlight w:val="white"/>
        </w:rPr>
        <w:t xml:space="preserve"> to promote the link between environmental protection and public health</w:t>
      </w:r>
      <w:r w:rsidRPr="00DF5DF5">
        <w:rPr>
          <w:rFonts w:ascii="Arial" w:eastAsia="Arial" w:hAnsi="Arial" w:cs="Arial"/>
          <w:color w:val="222222"/>
          <w:sz w:val="22"/>
          <w:szCs w:val="22"/>
        </w:rPr>
        <w:t>;</w:t>
      </w:r>
    </w:p>
    <w:p w:rsidR="00BB30D0" w:rsidRPr="00DF5DF5" w:rsidRDefault="001371E1">
      <w:pPr>
        <w:pStyle w:val="Normal1"/>
        <w:numPr>
          <w:ilvl w:val="0"/>
          <w:numId w:val="1"/>
        </w:numPr>
        <w:ind w:left="630" w:hanging="360"/>
        <w:contextualSpacing/>
        <w:rPr>
          <w:sz w:val="22"/>
          <w:szCs w:val="22"/>
        </w:rPr>
      </w:pPr>
      <w:r w:rsidRPr="00DF5DF5">
        <w:rPr>
          <w:rFonts w:ascii="Arial" w:eastAsia="Arial" w:hAnsi="Arial" w:cs="Arial"/>
          <w:sz w:val="22"/>
          <w:szCs w:val="22"/>
        </w:rPr>
        <w:t xml:space="preserve">Collaboration by </w:t>
      </w:r>
      <w:r w:rsidR="00DF5DF5" w:rsidRPr="00DF5DF5">
        <w:rPr>
          <w:rFonts w:ascii="Arial" w:eastAsia="Arial" w:hAnsi="Arial" w:cs="Arial"/>
          <w:sz w:val="22"/>
          <w:szCs w:val="22"/>
        </w:rPr>
        <w:t xml:space="preserve">ECOS’ Shale Gas Caucus (SGC) </w:t>
      </w:r>
      <w:r w:rsidRPr="00DF5DF5">
        <w:rPr>
          <w:rFonts w:ascii="Arial" w:eastAsia="Arial" w:hAnsi="Arial" w:cs="Arial"/>
          <w:sz w:val="22"/>
          <w:szCs w:val="22"/>
        </w:rPr>
        <w:t>at</w:t>
      </w:r>
      <w:r w:rsidR="00DF5DF5" w:rsidRPr="00DF5DF5">
        <w:rPr>
          <w:rFonts w:ascii="Arial" w:eastAsia="Arial" w:hAnsi="Arial" w:cs="Arial"/>
          <w:sz w:val="22"/>
          <w:szCs w:val="22"/>
        </w:rPr>
        <w:t xml:space="preserve"> the state and federal level</w:t>
      </w:r>
      <w:r w:rsidRPr="00DF5DF5">
        <w:rPr>
          <w:rFonts w:ascii="Arial" w:eastAsia="Arial" w:hAnsi="Arial" w:cs="Arial"/>
          <w:sz w:val="22"/>
          <w:szCs w:val="22"/>
        </w:rPr>
        <w:t>s</w:t>
      </w:r>
      <w:r w:rsidR="00DF5DF5" w:rsidRPr="00DF5DF5">
        <w:rPr>
          <w:rFonts w:ascii="Arial" w:eastAsia="Arial" w:hAnsi="Arial" w:cs="Arial"/>
          <w:sz w:val="22"/>
          <w:szCs w:val="22"/>
        </w:rPr>
        <w:t xml:space="preserve"> on cutting</w:t>
      </w:r>
      <w:r w:rsidRPr="00DF5DF5">
        <w:rPr>
          <w:rFonts w:ascii="Arial" w:eastAsia="Arial" w:hAnsi="Arial" w:cs="Arial"/>
          <w:sz w:val="22"/>
          <w:szCs w:val="22"/>
        </w:rPr>
        <w:t>-</w:t>
      </w:r>
      <w:r w:rsidR="00DF5DF5" w:rsidRPr="00DF5DF5">
        <w:rPr>
          <w:rFonts w:ascii="Arial" w:eastAsia="Arial" w:hAnsi="Arial" w:cs="Arial"/>
          <w:sz w:val="22"/>
          <w:szCs w:val="22"/>
        </w:rPr>
        <w:t xml:space="preserve">edge and </w:t>
      </w:r>
      <w:r w:rsidR="00B651E0" w:rsidRPr="00DF5DF5">
        <w:rPr>
          <w:rFonts w:ascii="Arial" w:eastAsia="Arial" w:hAnsi="Arial" w:cs="Arial"/>
          <w:sz w:val="22"/>
          <w:szCs w:val="22"/>
        </w:rPr>
        <w:t>environmentally</w:t>
      </w:r>
      <w:r w:rsidR="00DF5DF5" w:rsidRPr="00DF5DF5">
        <w:rPr>
          <w:rFonts w:ascii="Arial" w:eastAsia="Arial" w:hAnsi="Arial" w:cs="Arial"/>
          <w:sz w:val="22"/>
          <w:szCs w:val="22"/>
        </w:rPr>
        <w:t xml:space="preserve"> beneficial uses of produced water</w:t>
      </w:r>
      <w:r w:rsidRPr="00DF5DF5">
        <w:rPr>
          <w:rFonts w:ascii="Arial" w:eastAsia="Arial" w:hAnsi="Arial" w:cs="Arial"/>
          <w:sz w:val="22"/>
          <w:szCs w:val="22"/>
        </w:rPr>
        <w:t>;</w:t>
      </w:r>
    </w:p>
    <w:p w:rsidR="00BB30D0" w:rsidRPr="00DF5DF5" w:rsidRDefault="00DF5DF5">
      <w:pPr>
        <w:pStyle w:val="Normal1"/>
        <w:numPr>
          <w:ilvl w:val="0"/>
          <w:numId w:val="1"/>
        </w:numPr>
        <w:ind w:left="630" w:hanging="360"/>
        <w:contextualSpacing/>
        <w:rPr>
          <w:rFonts w:ascii="Arial" w:eastAsia="Arial" w:hAnsi="Arial" w:cs="Arial"/>
          <w:sz w:val="22"/>
          <w:szCs w:val="22"/>
        </w:rPr>
      </w:pPr>
      <w:r w:rsidRPr="00DF5DF5">
        <w:rPr>
          <w:rFonts w:ascii="Arial" w:eastAsia="Arial" w:hAnsi="Arial" w:cs="Arial"/>
          <w:sz w:val="22"/>
          <w:szCs w:val="22"/>
        </w:rPr>
        <w:t>Advanc</w:t>
      </w:r>
      <w:r w:rsidR="001371E1" w:rsidRPr="00DF5DF5">
        <w:rPr>
          <w:rFonts w:ascii="Arial" w:eastAsia="Arial" w:hAnsi="Arial" w:cs="Arial"/>
          <w:sz w:val="22"/>
          <w:szCs w:val="22"/>
        </w:rPr>
        <w:t xml:space="preserve">ement of </w:t>
      </w:r>
      <w:r w:rsidRPr="00DF5DF5">
        <w:rPr>
          <w:rFonts w:ascii="Arial" w:eastAsia="Arial" w:hAnsi="Arial" w:cs="Arial"/>
          <w:sz w:val="22"/>
          <w:szCs w:val="22"/>
        </w:rPr>
        <w:t xml:space="preserve">E-Enterprise for the </w:t>
      </w:r>
      <w:r w:rsidR="001371E1" w:rsidRPr="00DF5DF5">
        <w:rPr>
          <w:rFonts w:ascii="Arial" w:eastAsia="Arial" w:hAnsi="Arial" w:cs="Arial"/>
          <w:sz w:val="22"/>
          <w:szCs w:val="22"/>
        </w:rPr>
        <w:t>E</w:t>
      </w:r>
      <w:r w:rsidRPr="00DF5DF5">
        <w:rPr>
          <w:rFonts w:ascii="Arial" w:eastAsia="Arial" w:hAnsi="Arial" w:cs="Arial"/>
          <w:sz w:val="22"/>
          <w:szCs w:val="22"/>
        </w:rPr>
        <w:t xml:space="preserve">nvironment, a joint state-federal </w:t>
      </w:r>
      <w:r w:rsidR="001371E1" w:rsidRPr="00DF5DF5">
        <w:rPr>
          <w:rFonts w:ascii="Arial" w:eastAsia="Arial" w:hAnsi="Arial" w:cs="Arial"/>
          <w:sz w:val="22"/>
          <w:szCs w:val="22"/>
        </w:rPr>
        <w:t>initiative</w:t>
      </w:r>
      <w:r w:rsidRPr="00DF5DF5">
        <w:rPr>
          <w:rFonts w:ascii="Arial" w:eastAsia="Arial" w:hAnsi="Arial" w:cs="Arial"/>
          <w:sz w:val="22"/>
          <w:szCs w:val="22"/>
        </w:rPr>
        <w:t xml:space="preserve"> that moves environmental protection into a system of shared responsibility among co-regulators</w:t>
      </w:r>
      <w:r w:rsidR="001371E1" w:rsidRPr="00DF5DF5">
        <w:rPr>
          <w:rFonts w:ascii="Arial" w:eastAsia="Arial" w:hAnsi="Arial" w:cs="Arial"/>
          <w:sz w:val="22"/>
          <w:szCs w:val="22"/>
        </w:rPr>
        <w:t xml:space="preserve">; and </w:t>
      </w:r>
      <w:r w:rsidRPr="00DF5DF5">
        <w:rPr>
          <w:rFonts w:ascii="Arial" w:eastAsia="Arial" w:hAnsi="Arial" w:cs="Arial"/>
          <w:sz w:val="22"/>
          <w:szCs w:val="22"/>
        </w:rPr>
        <w:t xml:space="preserve"> </w:t>
      </w:r>
    </w:p>
    <w:p w:rsidR="00BB30D0" w:rsidRPr="00DF5DF5" w:rsidRDefault="001371E1">
      <w:pPr>
        <w:pStyle w:val="Normal1"/>
        <w:numPr>
          <w:ilvl w:val="0"/>
          <w:numId w:val="1"/>
        </w:numPr>
        <w:ind w:left="630" w:hanging="360"/>
        <w:contextualSpacing/>
        <w:rPr>
          <w:rFonts w:ascii="Arial" w:eastAsia="Arial" w:hAnsi="Arial" w:cs="Arial"/>
          <w:sz w:val="22"/>
          <w:szCs w:val="22"/>
        </w:rPr>
      </w:pPr>
      <w:r w:rsidRPr="00DF5DF5">
        <w:rPr>
          <w:rFonts w:ascii="Arial" w:eastAsia="Arial" w:hAnsi="Arial" w:cs="Arial"/>
          <w:sz w:val="22"/>
          <w:szCs w:val="22"/>
        </w:rPr>
        <w:t xml:space="preserve">Coordination </w:t>
      </w:r>
      <w:r w:rsidR="006608B1" w:rsidRPr="00DF5DF5">
        <w:rPr>
          <w:rFonts w:ascii="Arial" w:eastAsia="Arial" w:hAnsi="Arial" w:cs="Arial"/>
          <w:sz w:val="22"/>
          <w:szCs w:val="22"/>
        </w:rPr>
        <w:t xml:space="preserve">with the </w:t>
      </w:r>
      <w:hyperlink r:id="rId10">
        <w:r w:rsidR="006608B1" w:rsidRPr="00DF5DF5">
          <w:rPr>
            <w:rFonts w:ascii="Arial" w:eastAsia="Arial" w:hAnsi="Arial" w:cs="Arial"/>
            <w:color w:val="1155CC"/>
            <w:sz w:val="22"/>
            <w:szCs w:val="22"/>
            <w:u w:val="single"/>
          </w:rPr>
          <w:t>American College of Environmental Lawyers</w:t>
        </w:r>
      </w:hyperlink>
      <w:r w:rsidR="006608B1">
        <w:rPr>
          <w:rFonts w:ascii="Arial" w:eastAsia="Arial" w:hAnsi="Arial" w:cs="Arial"/>
          <w:sz w:val="22"/>
          <w:szCs w:val="22"/>
        </w:rPr>
        <w:t xml:space="preserve"> on </w:t>
      </w:r>
      <w:r w:rsidRPr="00DF5DF5">
        <w:rPr>
          <w:rFonts w:ascii="Arial" w:eastAsia="Arial" w:hAnsi="Arial" w:cs="Arial"/>
          <w:sz w:val="22"/>
          <w:szCs w:val="22"/>
        </w:rPr>
        <w:t>a</w:t>
      </w:r>
      <w:r w:rsidR="00DF5DF5" w:rsidRPr="00DF5DF5">
        <w:rPr>
          <w:rFonts w:ascii="Arial" w:eastAsia="Arial" w:hAnsi="Arial" w:cs="Arial"/>
          <w:sz w:val="22"/>
          <w:szCs w:val="22"/>
        </w:rPr>
        <w:t xml:space="preserve"> series of educational webinars </w:t>
      </w:r>
      <w:r w:rsidR="006608B1">
        <w:rPr>
          <w:rFonts w:ascii="Arial" w:eastAsia="Arial" w:hAnsi="Arial" w:cs="Arial"/>
          <w:sz w:val="22"/>
          <w:szCs w:val="22"/>
        </w:rPr>
        <w:t>geared toward</w:t>
      </w:r>
      <w:r w:rsidR="00DF5DF5" w:rsidRPr="00DF5DF5">
        <w:rPr>
          <w:rFonts w:ascii="Arial" w:eastAsia="Arial" w:hAnsi="Arial" w:cs="Arial"/>
          <w:sz w:val="22"/>
          <w:szCs w:val="22"/>
        </w:rPr>
        <w:t xml:space="preserve"> improving </w:t>
      </w:r>
      <w:r w:rsidR="006608B1">
        <w:rPr>
          <w:rFonts w:ascii="Arial" w:eastAsia="Arial" w:hAnsi="Arial" w:cs="Arial"/>
          <w:sz w:val="22"/>
          <w:szCs w:val="22"/>
        </w:rPr>
        <w:t xml:space="preserve">state environmental agency attorney </w:t>
      </w:r>
      <w:r w:rsidR="00DF5DF5" w:rsidRPr="00DF5DF5">
        <w:rPr>
          <w:rFonts w:ascii="Arial" w:eastAsia="Arial" w:hAnsi="Arial" w:cs="Arial"/>
          <w:sz w:val="22"/>
          <w:szCs w:val="22"/>
        </w:rPr>
        <w:t>engagement with non</w:t>
      </w:r>
      <w:r w:rsidR="006608B1">
        <w:rPr>
          <w:rFonts w:ascii="Arial" w:eastAsia="Arial" w:hAnsi="Arial" w:cs="Arial"/>
          <w:sz w:val="22"/>
          <w:szCs w:val="22"/>
        </w:rPr>
        <w:t xml:space="preserve">governmental organizations </w:t>
      </w:r>
      <w:r w:rsidR="00DF5DF5" w:rsidRPr="00DF5DF5">
        <w:rPr>
          <w:rFonts w:ascii="Arial" w:eastAsia="Arial" w:hAnsi="Arial" w:cs="Arial"/>
          <w:sz w:val="22"/>
          <w:szCs w:val="22"/>
        </w:rPr>
        <w:t>and permit applicants</w:t>
      </w:r>
      <w:r w:rsidR="005B194E">
        <w:rPr>
          <w:rFonts w:ascii="Arial" w:eastAsia="Arial" w:hAnsi="Arial" w:cs="Arial"/>
          <w:sz w:val="22"/>
          <w:szCs w:val="22"/>
        </w:rPr>
        <w:t>.</w:t>
      </w:r>
    </w:p>
    <w:p w:rsidR="00BB30D0" w:rsidRPr="00DF5DF5" w:rsidRDefault="00BB30D0">
      <w:pPr>
        <w:pStyle w:val="Normal1"/>
        <w:rPr>
          <w:sz w:val="22"/>
          <w:szCs w:val="22"/>
        </w:rPr>
      </w:pPr>
    </w:p>
    <w:p w:rsidR="00BB30D0" w:rsidRPr="00DF5DF5" w:rsidRDefault="00DF5DF5">
      <w:pPr>
        <w:pStyle w:val="Normal1"/>
        <w:rPr>
          <w:sz w:val="22"/>
          <w:szCs w:val="22"/>
        </w:rPr>
      </w:pPr>
      <w:r w:rsidRPr="00DF5DF5">
        <w:rPr>
          <w:rFonts w:ascii="Arial" w:eastAsia="Arial" w:hAnsi="Arial" w:cs="Arial"/>
          <w:sz w:val="22"/>
          <w:szCs w:val="22"/>
        </w:rPr>
        <w:t xml:space="preserve">“These are only a few of the steps that state environmental commissioners are taking through ECOS. We’re sharing our most successful initiatives with one another, thereby helping all state regulators to better serve our constituents and deliver enhanced environmental protection,” says Rudolph. “We continue to face challenges that threaten environmental progress, but our commitment to working together with our federal partners is making a difference – not only on Earth Day but every day.”  </w:t>
      </w:r>
    </w:p>
    <w:p w:rsidR="00BB30D0" w:rsidRPr="00DF5DF5" w:rsidRDefault="00BB30D0">
      <w:pPr>
        <w:pStyle w:val="Normal1"/>
        <w:rPr>
          <w:sz w:val="22"/>
          <w:szCs w:val="22"/>
        </w:rPr>
      </w:pPr>
    </w:p>
    <w:p w:rsidR="00BB30D0" w:rsidRPr="00DF5DF5" w:rsidRDefault="00DF5DF5">
      <w:pPr>
        <w:pStyle w:val="Normal1"/>
        <w:spacing w:line="360" w:lineRule="auto"/>
        <w:jc w:val="center"/>
        <w:rPr>
          <w:sz w:val="22"/>
          <w:szCs w:val="22"/>
        </w:rPr>
      </w:pPr>
      <w:r w:rsidRPr="00DF5DF5">
        <w:rPr>
          <w:rFonts w:ascii="Arial" w:eastAsia="Arial" w:hAnsi="Arial" w:cs="Arial"/>
          <w:sz w:val="22"/>
          <w:szCs w:val="22"/>
          <w:highlight w:val="white"/>
        </w:rPr>
        <w:t>*</w:t>
      </w:r>
      <w:r w:rsidRPr="00DF5DF5">
        <w:rPr>
          <w:rFonts w:ascii="Arial" w:eastAsia="Arial" w:hAnsi="Arial" w:cs="Arial"/>
          <w:sz w:val="22"/>
          <w:szCs w:val="22"/>
          <w:highlight w:val="white"/>
        </w:rPr>
        <w:tab/>
        <w:t>*</w:t>
      </w:r>
      <w:r w:rsidRPr="00DF5DF5">
        <w:rPr>
          <w:rFonts w:ascii="Arial" w:eastAsia="Arial" w:hAnsi="Arial" w:cs="Arial"/>
          <w:sz w:val="22"/>
          <w:szCs w:val="22"/>
          <w:highlight w:val="white"/>
        </w:rPr>
        <w:tab/>
        <w:t>*</w:t>
      </w:r>
      <w:r w:rsidRPr="00DF5DF5">
        <w:rPr>
          <w:rFonts w:ascii="Arial" w:eastAsia="Arial" w:hAnsi="Arial" w:cs="Arial"/>
          <w:sz w:val="22"/>
          <w:szCs w:val="22"/>
          <w:highlight w:val="white"/>
        </w:rPr>
        <w:tab/>
        <w:t>*</w:t>
      </w:r>
    </w:p>
    <w:p w:rsidR="00BB30D0" w:rsidRPr="00DF5DF5" w:rsidRDefault="00DF5DF5">
      <w:pPr>
        <w:pStyle w:val="Normal1"/>
        <w:widowControl w:val="0"/>
        <w:rPr>
          <w:sz w:val="22"/>
          <w:szCs w:val="22"/>
        </w:rPr>
      </w:pPr>
      <w:r w:rsidRPr="00DF5DF5">
        <w:rPr>
          <w:rFonts w:ascii="Arial" w:eastAsia="Arial" w:hAnsi="Arial" w:cs="Arial"/>
          <w:i/>
          <w:sz w:val="22"/>
          <w:szCs w:val="22"/>
        </w:rPr>
        <w:t xml:space="preserve">ECOS is the national nonprofit, nonpartisan association of state and territorial environmental commissioners. For more information, visit </w:t>
      </w:r>
      <w:hyperlink r:id="rId11">
        <w:r w:rsidRPr="00DF5DF5">
          <w:rPr>
            <w:rFonts w:ascii="Arial" w:eastAsia="Arial" w:hAnsi="Arial" w:cs="Arial"/>
            <w:i/>
            <w:color w:val="0000FF"/>
            <w:sz w:val="22"/>
            <w:szCs w:val="22"/>
            <w:u w:val="single"/>
          </w:rPr>
          <w:t>www.ecos.org</w:t>
        </w:r>
      </w:hyperlink>
      <w:r w:rsidRPr="00DF5DF5">
        <w:rPr>
          <w:rFonts w:ascii="Arial" w:eastAsia="Arial" w:hAnsi="Arial" w:cs="Arial"/>
          <w:i/>
          <w:sz w:val="22"/>
          <w:szCs w:val="22"/>
        </w:rPr>
        <w:t>.</w:t>
      </w:r>
    </w:p>
    <w:sectPr w:rsidR="00BB30D0" w:rsidRPr="00DF5DF5">
      <w:pgSz w:w="12240" w:h="15840"/>
      <w:pgMar w:top="864"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585"/>
    <w:multiLevelType w:val="multilevel"/>
    <w:tmpl w:val="FE803AD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B30D0"/>
    <w:rsid w:val="001371E1"/>
    <w:rsid w:val="005B194E"/>
    <w:rsid w:val="00622DA8"/>
    <w:rsid w:val="006608B1"/>
    <w:rsid w:val="009C4382"/>
    <w:rsid w:val="00B651E0"/>
    <w:rsid w:val="00BB30D0"/>
    <w:rsid w:val="00DF5DF5"/>
    <w:rsid w:val="00F7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371E1"/>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1E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371E1"/>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1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parisien@eco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parisien@eco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cos.org" TargetMode="External"/><Relationship Id="rId5" Type="http://schemas.openxmlformats.org/officeDocument/2006/relationships/webSettings" Target="webSettings.xml"/><Relationship Id="rId10" Type="http://schemas.openxmlformats.org/officeDocument/2006/relationships/hyperlink" Target="http://www.acoel.org/" TargetMode="External"/><Relationship Id="rId4" Type="http://schemas.openxmlformats.org/officeDocument/2006/relationships/settings" Target="settings.xml"/><Relationship Id="rId9" Type="http://schemas.openxmlformats.org/officeDocument/2006/relationships/hyperlink" Target="http://www.ecos.org/documents/ecos-astho-and-epa-signed-memorandum-of-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2828</Characters>
  <Application>Microsoft Office Word</Application>
  <DocSecurity>0</DocSecurity>
  <Lines>257</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Fehrenbach</dc:creator>
  <cp:lastModifiedBy>Katie Fehrenbach</cp:lastModifiedBy>
  <cp:revision>2</cp:revision>
  <dcterms:created xsi:type="dcterms:W3CDTF">2016-04-21T20:12:00Z</dcterms:created>
  <dcterms:modified xsi:type="dcterms:W3CDTF">2016-04-21T20:12:00Z</dcterms:modified>
</cp:coreProperties>
</file>